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10" w:rsidRDefault="00B86B1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3600" cy="3609975"/>
            <wp:effectExtent l="0" t="0" r="0" b="9525"/>
            <wp:docPr id="3" name="Рисунок 3" descr="C:\Users\Лысенко\Desktop\Для размещения\Росреестр\02_День пожилого челов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02_День пожилого челове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B10" w:rsidRDefault="00B86B10" w:rsidP="00B86B1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27635" w:rsidRDefault="00E6742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02.10.2025</w:t>
      </w:r>
    </w:p>
    <w:p w:rsidR="00427635" w:rsidRDefault="0042763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635" w:rsidRDefault="00E6742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Самарский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провел консультации граждан </w:t>
      </w:r>
    </w:p>
    <w:p w:rsidR="00427635" w:rsidRDefault="00E6742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День пожилого человека</w:t>
      </w:r>
    </w:p>
    <w:p w:rsidR="00427635" w:rsidRDefault="00E6742C">
      <w:pPr>
        <w:spacing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В </w:t>
      </w:r>
      <w:r>
        <w:rPr>
          <w:rFonts w:ascii="Tinos" w:eastAsia="Tinos" w:hAnsi="Tinos" w:cs="Tinos"/>
          <w:sz w:val="28"/>
          <w:szCs w:val="28"/>
        </w:rPr>
        <w:t xml:space="preserve">День пожилого человека </w:t>
      </w:r>
      <w:r>
        <w:rPr>
          <w:rFonts w:ascii="Tinos" w:eastAsia="Tinos" w:hAnsi="Tinos" w:cs="Tinos"/>
          <w:sz w:val="28"/>
          <w:szCs w:val="28"/>
        </w:rPr>
        <w:t xml:space="preserve">в межмуниципальном отделе по г. Похвистнево, </w:t>
      </w:r>
      <w:proofErr w:type="spellStart"/>
      <w:r>
        <w:rPr>
          <w:rFonts w:ascii="Tinos" w:eastAsia="Tinos" w:hAnsi="Tinos" w:cs="Tinos"/>
          <w:sz w:val="28"/>
          <w:szCs w:val="28"/>
        </w:rPr>
        <w:t>Камышлинскому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, </w:t>
      </w:r>
      <w:proofErr w:type="spellStart"/>
      <w:r>
        <w:rPr>
          <w:rFonts w:ascii="Tinos" w:eastAsia="Tinos" w:hAnsi="Tinos" w:cs="Tinos"/>
          <w:sz w:val="28"/>
          <w:szCs w:val="28"/>
        </w:rPr>
        <w:t>Клявлинскому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и </w:t>
      </w:r>
      <w:proofErr w:type="spellStart"/>
      <w:r>
        <w:rPr>
          <w:rFonts w:ascii="Tinos" w:eastAsia="Tinos" w:hAnsi="Tinos" w:cs="Tinos"/>
          <w:sz w:val="28"/>
          <w:szCs w:val="28"/>
        </w:rPr>
        <w:t>Похвистневскому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районам самарского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прошли консультации для жителей «серебряного возраста». </w:t>
      </w:r>
    </w:p>
    <w:p w:rsidR="00427635" w:rsidRDefault="00E6742C">
      <w:pPr>
        <w:spacing w:line="360" w:lineRule="auto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 xml:space="preserve">       Начальник территориального отдела 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Ульяна Викторовна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Полынкова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ответила </w:t>
      </w:r>
      <w:r>
        <w:rPr>
          <w:rFonts w:ascii="Tinos" w:eastAsia="Tinos" w:hAnsi="Tinos" w:cs="Tinos"/>
          <w:sz w:val="28"/>
          <w:szCs w:val="28"/>
        </w:rPr>
        <w:t xml:space="preserve">на вопросы граждан, касающиеся государственного кадастрового учета и государственной регистрации прав на недвижимое имущество. На мероприятии также присутствовали представители филиала ППК </w:t>
      </w:r>
      <w:proofErr w:type="spellStart"/>
      <w:r>
        <w:rPr>
          <w:rFonts w:ascii="Tinos" w:eastAsia="Tinos" w:hAnsi="Tinos" w:cs="Tinos"/>
          <w:sz w:val="28"/>
          <w:szCs w:val="28"/>
        </w:rPr>
        <w:t>Роскадастр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и кадастровый инженер.</w:t>
      </w:r>
    </w:p>
    <w:p w:rsidR="00427635" w:rsidRDefault="00E6742C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 xml:space="preserve">       Супружеская пара </w:t>
      </w:r>
      <w:r>
        <w:rPr>
          <w:rFonts w:ascii="Tinos" w:eastAsia="Tinos" w:hAnsi="Tinos" w:cs="Tinos"/>
          <w:sz w:val="28"/>
          <w:szCs w:val="28"/>
        </w:rPr>
        <w:t xml:space="preserve">пришла на прием, чтобы </w:t>
      </w:r>
      <w:proofErr w:type="gramStart"/>
      <w:r>
        <w:rPr>
          <w:rFonts w:ascii="Tinos" w:eastAsia="Tinos" w:hAnsi="Tinos" w:cs="Tinos"/>
          <w:sz w:val="28"/>
          <w:szCs w:val="28"/>
        </w:rPr>
        <w:t>узнать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как правильно совершается сделка дарения.  В ходе консультации были подробно разобраны все особенности такой сделки с жилым домом и земельным участком. Согласно требованиям действующего законодательства, с 1 марта 2025 года со</w:t>
      </w:r>
      <w:r>
        <w:rPr>
          <w:rFonts w:ascii="Tinos" w:eastAsia="Tinos" w:hAnsi="Tinos" w:cs="Tinos"/>
          <w:sz w:val="28"/>
          <w:szCs w:val="28"/>
        </w:rPr>
        <w:t>вершение сделок с земельными участками возможно только с установленными границами.</w:t>
      </w: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427635" w:rsidRDefault="00E6742C">
      <w:pPr>
        <w:spacing w:line="360" w:lineRule="auto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 xml:space="preserve">       Пенсионеры также задавали вопросы специалистам по предоставлению информации из Государственного фонда данных, что является компетенцией филиала ППК </w:t>
      </w:r>
      <w:proofErr w:type="spellStart"/>
      <w:r>
        <w:rPr>
          <w:rFonts w:ascii="Tinos" w:eastAsia="Tinos" w:hAnsi="Tinos" w:cs="Tinos"/>
          <w:sz w:val="28"/>
          <w:szCs w:val="28"/>
        </w:rPr>
        <w:t>Роскадастр</w:t>
      </w:r>
      <w:proofErr w:type="spellEnd"/>
      <w:r>
        <w:rPr>
          <w:rFonts w:ascii="Tinos" w:eastAsia="Tinos" w:hAnsi="Tinos" w:cs="Tinos"/>
          <w:sz w:val="28"/>
          <w:szCs w:val="28"/>
        </w:rPr>
        <w:t>. Кадас</w:t>
      </w:r>
      <w:r>
        <w:rPr>
          <w:rFonts w:ascii="Tinos" w:eastAsia="Tinos" w:hAnsi="Tinos" w:cs="Tinos"/>
          <w:sz w:val="28"/>
          <w:szCs w:val="28"/>
        </w:rPr>
        <w:t>тровый инженер разъяснил нюансы внесения изменений в Единый государственный реестр недвижимости по уточнению местоположения  границ земельного участка.</w:t>
      </w:r>
    </w:p>
    <w:p w:rsidR="00427635" w:rsidRDefault="00E6742C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t xml:space="preserve">      </w:t>
      </w:r>
      <w:r>
        <w:rPr>
          <w:rFonts w:ascii="Tinos" w:eastAsia="Tinos" w:hAnsi="Tinos" w:cs="Tinos"/>
          <w:sz w:val="28"/>
          <w:szCs w:val="28"/>
        </w:rPr>
        <w:t xml:space="preserve"> Начальник отдела также отметила, что с 13 января 2025 года все сделки по дарению недвижимости под</w:t>
      </w:r>
      <w:r>
        <w:rPr>
          <w:rFonts w:ascii="Tinos" w:eastAsia="Tinos" w:hAnsi="Tinos" w:cs="Tinos"/>
          <w:sz w:val="28"/>
          <w:szCs w:val="28"/>
        </w:rPr>
        <w:t>лежат обязательному нотариальному удостоверению.</w:t>
      </w:r>
    </w:p>
    <w:p w:rsidR="00427635" w:rsidRDefault="00E674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Материал подготовлен пресс-службой </w:t>
      </w:r>
    </w:p>
    <w:p w:rsidR="00427635" w:rsidRDefault="00E674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42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2C" w:rsidRDefault="00E6742C">
      <w:pPr>
        <w:spacing w:after="0" w:line="240" w:lineRule="auto"/>
      </w:pPr>
      <w:r>
        <w:separator/>
      </w:r>
    </w:p>
  </w:endnote>
  <w:endnote w:type="continuationSeparator" w:id="0">
    <w:p w:rsidR="00E6742C" w:rsidRDefault="00E6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2C" w:rsidRDefault="00E6742C">
      <w:pPr>
        <w:spacing w:after="0" w:line="240" w:lineRule="auto"/>
      </w:pPr>
      <w:r>
        <w:separator/>
      </w:r>
    </w:p>
  </w:footnote>
  <w:footnote w:type="continuationSeparator" w:id="0">
    <w:p w:rsidR="00E6742C" w:rsidRDefault="00E6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E65E5"/>
    <w:multiLevelType w:val="hybridMultilevel"/>
    <w:tmpl w:val="C178A9A2"/>
    <w:lvl w:ilvl="0" w:tplc="4738A8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52FACA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8E7A423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AAE492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E47025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9626CB3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F5766E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870ECCC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2DBCE11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1">
    <w:nsid w:val="2A924D46"/>
    <w:multiLevelType w:val="hybridMultilevel"/>
    <w:tmpl w:val="9D984C28"/>
    <w:lvl w:ilvl="0" w:tplc="07BE5C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4A053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13E5A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0222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B3C81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CA6E6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C347A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20A2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4469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0601398"/>
    <w:multiLevelType w:val="hybridMultilevel"/>
    <w:tmpl w:val="BA281902"/>
    <w:lvl w:ilvl="0" w:tplc="BD3AC9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26DD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682C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C2B5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A86D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7D6BC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6C88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3855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FA2EC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7336D08"/>
    <w:multiLevelType w:val="hybridMultilevel"/>
    <w:tmpl w:val="3614FEA2"/>
    <w:lvl w:ilvl="0" w:tplc="4E7EB3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83839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A7211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24005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06294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89C02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7854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500C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5B4DF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EB850FF"/>
    <w:multiLevelType w:val="hybridMultilevel"/>
    <w:tmpl w:val="0B26ED48"/>
    <w:lvl w:ilvl="0" w:tplc="6F988A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63E5A7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21249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A283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386D7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ECA78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C7845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23213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D5AA4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3B3738"/>
    <w:multiLevelType w:val="hybridMultilevel"/>
    <w:tmpl w:val="41A4C59E"/>
    <w:lvl w:ilvl="0" w:tplc="E682B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F66F9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8050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6A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7A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061C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90B3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411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8D4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9E5C0A"/>
    <w:multiLevelType w:val="hybridMultilevel"/>
    <w:tmpl w:val="6DA82B46"/>
    <w:lvl w:ilvl="0" w:tplc="852A41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E60B0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F66D6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22EBA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D419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29433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9053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6ECB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DE75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35"/>
    <w:rsid w:val="00427635"/>
    <w:rsid w:val="00B86B10"/>
    <w:rsid w:val="00E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8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86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8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86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35</cp:revision>
  <dcterms:created xsi:type="dcterms:W3CDTF">2023-09-10T13:11:00Z</dcterms:created>
  <dcterms:modified xsi:type="dcterms:W3CDTF">2025-10-02T07:48:00Z</dcterms:modified>
</cp:coreProperties>
</file>